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Urbanistica</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Il Servizio urbanistica si occupa: </w:t>
      </w:r>
    </w:p>
    <w:p>
      <w:pPr>
        <w:jc w:val="both"/>
      </w:pPr>
      <w:r>
        <w:rPr>
          <w:rFonts w:ascii="Times New Roman" w:hAnsi="Times New Roman"/>
          <w:sz w:val="22"/>
          <w:szCs w:val="22"/>
        </w:rPr>
        <w:t xml:space="preserve">1) dell'attivita' di pianificazione del territorio attraverso la gestione del piano regolatore generale e sue varianti nonche' la definizione degli strumenti urbanistici esecutivi (PEC, P.P., P.d.R.);</w:t>
      </w:r>
    </w:p>
    <w:p>
      <w:pPr>
        <w:jc w:val="both"/>
      </w:pPr>
      <w:r>
        <w:rPr>
          <w:rFonts w:ascii="Times New Roman" w:hAnsi="Times New Roman"/>
          <w:sz w:val="22"/>
          <w:szCs w:val="22"/>
        </w:rPr>
        <w:t xml:space="preserve">2) di concerto con il Servizio Lavori Pubblici si occupa della realizzazione degli interventi infrastrutturali a scomputo degli oneri di urbanizzazione nel rispetto delle direttive emanate dall'Amministrazione in attuazione del D. Lgs n. 163/2006 e s.m.i.;</w:t>
      </w:r>
    </w:p>
    <w:p>
      <w:pPr>
        <w:jc w:val="both"/>
      </w:pPr>
      <w:r>
        <w:rPr>
          <w:rFonts w:ascii="Times New Roman" w:hAnsi="Times New Roman"/>
          <w:sz w:val="22"/>
          <w:szCs w:val="22"/>
        </w:rPr>
        <w:t xml:space="preserve">3) problematiche urbanistico - edilizie connesse alla presenza dell'Aeroporto Sandro Pertini di Torino, (Piano di rischio sulle testate 18 e 36 e mappe di vincolo secondo l'art 707 del Codice della Navigazione) nonche' problematiche connesse alla presenza di azienda a rischio di incidente rilevante; </w:t>
      </w:r>
    </w:p>
    <w:p>
      <w:pPr>
        <w:jc w:val="both"/>
      </w:pPr>
      <w:r>
        <w:rPr>
          <w:rFonts w:ascii="Times New Roman" w:hAnsi="Times New Roman"/>
          <w:sz w:val="22"/>
          <w:szCs w:val="22"/>
        </w:rPr>
        <w:t xml:space="preserve">4) la determinazione, sulla base di specifiche richieste dei soggetti interessati, del valore delle aree concesse in diritto di superficie riguardanti interventi di Edilizia Agevolata Convenzionata sul territorio per le quali e' prevista la possibilita' di riscatto della relativa proprieta' nonche' alla eliminazione del vincolo di edilizia Convenzionata, e la formalizzazione degli atti di eliminazione /modifica dei vincoli;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Arch. Popolo Maristella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Piano insediamenti produttivi - PIP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Piano di lottizzazione d'ufficio - P.L.U.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Assegnazione di aree per l'edilizia residenziale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Piano edilizia economica popolare - PEEP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L) Pianificazione urbanistica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Certificato di presenza di vincoli sovracomunali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Urbanistica</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