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Ambiente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Geom. Bellezza Quater Donatella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Autorizzazione per esposizione luminarie e/o addobbi esterni elettrificati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Contributi per attivita' ambientali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Conferimento rifiuti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Tessere per accesso ai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Aree protette, parchi naturali, protezione naturalistica e forestazione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Rilascio Tessera per la raccolta di funghi epigei spontanei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Autorizzazione abbattimento e potatura alberi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Ritiro dei contenitori per la raccolta differenziata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Ritiro rifiuti ingombranti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Rinuncia a nulla osta o concessione di polizia idraulica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